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64" w:rsidRDefault="00CF0A75" w:rsidP="00EA4720">
      <w:pPr>
        <w:spacing w:after="40" w:line="240" w:lineRule="auto"/>
        <w:jc w:val="center"/>
        <w:rPr>
          <w:b/>
        </w:rPr>
      </w:pPr>
      <w:r>
        <w:rPr>
          <w:b/>
        </w:rPr>
        <w:t>AKHİSAR O</w:t>
      </w:r>
      <w:r w:rsidRPr="00CF0A75">
        <w:rPr>
          <w:b/>
        </w:rPr>
        <w:t xml:space="preserve">RGANİZE SANAYİ BÖLGE MÜDÜRLÜĞÜ </w:t>
      </w:r>
    </w:p>
    <w:p w:rsidR="00343508" w:rsidRPr="00D40B60" w:rsidRDefault="00343508" w:rsidP="00343508">
      <w:pPr>
        <w:jc w:val="center"/>
        <w:rPr>
          <w:b/>
        </w:rPr>
      </w:pPr>
      <w:r w:rsidRPr="00D40B60">
        <w:rPr>
          <w:b/>
        </w:rPr>
        <w:t>İŞYERİ AÇMA VE ÇALIŞMA RUHSATI İÇİN İSTENEN BELGELER</w:t>
      </w:r>
    </w:p>
    <w:p w:rsidR="00F4116F" w:rsidRDefault="00CF0A75" w:rsidP="00EA4720">
      <w:pPr>
        <w:spacing w:after="40" w:line="240" w:lineRule="auto"/>
        <w:ind w:firstLine="709"/>
        <w:jc w:val="both"/>
      </w:pPr>
      <w:r>
        <w:t xml:space="preserve">Aşağıda listesi verilen evraklar ayrı poşet dosyalarda ve </w:t>
      </w:r>
      <w:r w:rsidR="00F4116F">
        <w:t>evrak kalınlığına göre tek bir telli dosya ya da klasörde a</w:t>
      </w:r>
      <w:r>
        <w:t>şağıda verilen sıra ile sunul</w:t>
      </w:r>
      <w:r w:rsidR="00F4116F">
        <w:t>malıdır. Tek tek evrak kabulü yapılmayacaktır.</w:t>
      </w:r>
      <w:r w:rsidR="001F5DDC">
        <w:t xml:space="preserve"> </w:t>
      </w:r>
    </w:p>
    <w:p w:rsidR="00343508" w:rsidRDefault="00343508" w:rsidP="00EA4720">
      <w:pPr>
        <w:spacing w:after="40" w:line="240" w:lineRule="auto"/>
        <w:ind w:firstLine="709"/>
        <w:jc w:val="both"/>
      </w:pPr>
    </w:p>
    <w:p w:rsidR="00F4116F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Başvuru Dilekçesi</w:t>
      </w:r>
      <w:r w:rsidR="00F4116F">
        <w:t>-Kaşe</w:t>
      </w:r>
      <w:r>
        <w:t xml:space="preserve"> </w:t>
      </w:r>
      <w:r w:rsidR="00F4116F">
        <w:t>(İ</w:t>
      </w:r>
      <w:r>
        <w:t>mza ve tarih bulunacaktır.</w:t>
      </w:r>
      <w:r w:rsidR="00F4116F">
        <w:t>) (Ek-1)</w:t>
      </w:r>
    </w:p>
    <w:p w:rsidR="00F4116F" w:rsidRDefault="00F4116F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Örnek</w:t>
      </w:r>
      <w:r w:rsidR="000138B6">
        <w:t>-</w:t>
      </w:r>
      <w:r>
        <w:t>2 Başvuru Beyan Formu (</w:t>
      </w:r>
      <w:r w:rsidR="00CF0A75">
        <w:t xml:space="preserve">Başvuru evrakı eksiksiz doldurulacak olup, evrak üzerinde kaşe, ad </w:t>
      </w:r>
      <w:proofErr w:type="spellStart"/>
      <w:r w:rsidR="00CF0A75">
        <w:t>soyad</w:t>
      </w:r>
      <w:proofErr w:type="spellEnd"/>
      <w:r w:rsidR="00CF0A75">
        <w:t>, imza ve tarih bulunacaktır.)</w:t>
      </w:r>
      <w:r>
        <w:t xml:space="preserve"> (Ek-2)</w:t>
      </w:r>
    </w:p>
    <w:p w:rsidR="00F4116F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Ticaret Sicil Gazetesi (Ruhsat düzenlenecek olan adresteki</w:t>
      </w:r>
      <w:r w:rsidR="00F4116F">
        <w:t xml:space="preserve"> tesise ve güncel unvanına</w:t>
      </w:r>
      <w:r>
        <w:t xml:space="preserve"> ait kuru</w:t>
      </w:r>
      <w:r w:rsidR="00F4116F">
        <w:t>luş ilanına ilişkin olmalıdır.)</w:t>
      </w:r>
      <w:r>
        <w:t xml:space="preserve"> </w:t>
      </w:r>
    </w:p>
    <w:p w:rsidR="00F4116F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Oda Kayıt Belgesi (</w:t>
      </w:r>
      <w:r w:rsidR="00F4116F">
        <w:t xml:space="preserve">Akhisar Ticaret ve </w:t>
      </w:r>
      <w:r>
        <w:t xml:space="preserve">Sanayi Odası’ndan alınmaktadır.), </w:t>
      </w:r>
    </w:p>
    <w:p w:rsidR="00F4116F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 xml:space="preserve">Sanayi Sicil Belgesi, </w:t>
      </w:r>
    </w:p>
    <w:p w:rsidR="00F4116F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 xml:space="preserve">Vergi Levhası, </w:t>
      </w:r>
    </w:p>
    <w:p w:rsidR="003165EB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 xml:space="preserve">İmza Sirküleri, </w:t>
      </w:r>
    </w:p>
    <w:p w:rsidR="003165EB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bookmarkStart w:id="0" w:name="_GoBack"/>
      <w:bookmarkEnd w:id="0"/>
      <w:r>
        <w:t>Sorumlu Müdür Sözleşmesi</w:t>
      </w:r>
      <w:r w:rsidR="00811E8A">
        <w:t>, 1. Sınıf GSM’lerden istenir.</w:t>
      </w:r>
      <w:r>
        <w:t xml:space="preserve"> (Yetkiyi veren ve alan kişilerin imzası ile ekinde Sorumlu Müdürün diploma fotokopisi bulunmalıdır.) (</w:t>
      </w:r>
      <w:r w:rsidR="003165EB">
        <w:t xml:space="preserve">Ek-3. </w:t>
      </w:r>
      <w:r>
        <w:t>Sorumlu Müdür Sözleşmesi)</w:t>
      </w:r>
    </w:p>
    <w:p w:rsidR="000B6B20" w:rsidRDefault="000B6B20" w:rsidP="000B6B20">
      <w:pPr>
        <w:pStyle w:val="ListeParagraf"/>
        <w:numPr>
          <w:ilvl w:val="0"/>
          <w:numId w:val="2"/>
        </w:numPr>
        <w:jc w:val="both"/>
      </w:pPr>
      <w:r w:rsidRPr="00D40B60">
        <w:t xml:space="preserve">İş Güvenliği Uzmanı ve İşyeri Hekimi Çalıştırdığını Gösterir </w:t>
      </w:r>
      <w:proofErr w:type="spellStart"/>
      <w:r w:rsidRPr="00D40B60">
        <w:t>İSG</w:t>
      </w:r>
      <w:proofErr w:type="spellEnd"/>
      <w:r w:rsidRPr="00D40B60">
        <w:t>-</w:t>
      </w:r>
      <w:proofErr w:type="gramStart"/>
      <w:r w:rsidRPr="00D40B60">
        <w:t>Katip</w:t>
      </w:r>
      <w:proofErr w:type="gramEnd"/>
      <w:r w:rsidRPr="00D40B60">
        <w:t xml:space="preserve"> Sözleşmeleri (İmzalı), veya İş Güvenliği Hizmeti Alınan Firma İle Yapılan</w:t>
      </w:r>
      <w:r>
        <w:t xml:space="preserve"> </w:t>
      </w:r>
      <w:r w:rsidRPr="00D40B60">
        <w:t>Sözleşme (Çalışma Ve Sosyal Güvenlik Bakanlığı’nın Formatına Uygun),</w:t>
      </w:r>
      <w:r>
        <w:t xml:space="preserve"> </w:t>
      </w:r>
      <w:r w:rsidRPr="00D40B60">
        <w:t>Risk Değerlendirilmesi ve Acil Durum Eylem Planı,</w:t>
      </w:r>
    </w:p>
    <w:p w:rsidR="003165EB" w:rsidRDefault="000B6B20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 w:rsidRPr="00D40B60">
        <w:t>Yangın ve Patlamalar İçin Gerekli Önlemlerin Alındığına Dair Rapor</w:t>
      </w:r>
      <w:r>
        <w:t xml:space="preserve"> </w:t>
      </w:r>
      <w:r w:rsidR="00CF0A75">
        <w:t xml:space="preserve">(Ruhsat başvurusunun kabul edilmesi aşamasında </w:t>
      </w:r>
      <w:r w:rsidR="003165EB">
        <w:t xml:space="preserve">Manisa </w:t>
      </w:r>
      <w:proofErr w:type="spellStart"/>
      <w:r w:rsidR="003165EB">
        <w:t>BŞB</w:t>
      </w:r>
      <w:proofErr w:type="spellEnd"/>
      <w:r w:rsidR="003165EB">
        <w:t xml:space="preserve"> </w:t>
      </w:r>
      <w:r w:rsidR="00CF0A75">
        <w:t>İtfaiye Daire Başkanlığı’n</w:t>
      </w:r>
      <w:r w:rsidR="00DF4FD8">
        <w:t>d</w:t>
      </w:r>
      <w:r w:rsidR="00CF0A75">
        <w:t>a</w:t>
      </w:r>
      <w:r w:rsidR="00DF4FD8">
        <w:t xml:space="preserve">n </w:t>
      </w:r>
      <w:r w:rsidR="00CF0A75">
        <w:t xml:space="preserve">İtfaiye Raporu alınmadan ruhsat düzenlenmez.) </w:t>
      </w:r>
    </w:p>
    <w:p w:rsidR="00811E8A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Yapı Kullanma İzin Belgesi,</w:t>
      </w:r>
    </w:p>
    <w:p w:rsidR="00811E8A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Kapasite Raporu</w:t>
      </w:r>
      <w:r w:rsidR="00811E8A">
        <w:t xml:space="preserve"> </w:t>
      </w:r>
      <w:r>
        <w:t>(</w:t>
      </w:r>
      <w:r w:rsidR="00811E8A">
        <w:t xml:space="preserve">Akhisar Ticaret ve </w:t>
      </w:r>
      <w:r>
        <w:t>Sanayi Odası’ndan alınmaktadır.)</w:t>
      </w:r>
    </w:p>
    <w:p w:rsidR="00811E8A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 xml:space="preserve">İş Akış Şeması ve </w:t>
      </w:r>
      <w:r w:rsidR="00811E8A">
        <w:t xml:space="preserve">Proses </w:t>
      </w:r>
      <w:r>
        <w:t>Açıklama Raporu</w:t>
      </w:r>
      <w:r w:rsidR="00811E8A">
        <w:t xml:space="preserve"> (Proses </w:t>
      </w:r>
      <w:r>
        <w:t xml:space="preserve">Açıklama raporu Üretim </w:t>
      </w:r>
      <w:proofErr w:type="gramStart"/>
      <w:r>
        <w:t>proses</w:t>
      </w:r>
      <w:proofErr w:type="gramEnd"/>
      <w:r>
        <w:t xml:space="preserve"> ile ilgili bilgileri içermeli ayrıca, talep edilmesi durumunda ürün ve hammaddelere ait </w:t>
      </w:r>
      <w:proofErr w:type="spellStart"/>
      <w:r>
        <w:t>MSDS</w:t>
      </w:r>
      <w:proofErr w:type="spellEnd"/>
      <w:r>
        <w:t xml:space="preserve"> formlarını da içerecektir.) </w:t>
      </w:r>
    </w:p>
    <w:p w:rsidR="000B6B20" w:rsidRDefault="000B6B20" w:rsidP="000B6B20">
      <w:pPr>
        <w:pStyle w:val="ListeParagraf"/>
        <w:numPr>
          <w:ilvl w:val="0"/>
          <w:numId w:val="2"/>
        </w:numPr>
      </w:pPr>
      <w:r w:rsidRPr="000B6B20">
        <w:t>Fabrika Mekanik Yerleşim Planı, Prosesin Tanımı ve Şeması, Prosese Giren ve Çıkan Malzemelerin Atık Dökümünü gösterir İş Akış Şeması,</w:t>
      </w:r>
    </w:p>
    <w:p w:rsidR="007041DA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Motor Beyannamesi ve Motor Beyannamesinde verilen motorlara ai</w:t>
      </w:r>
      <w:r w:rsidR="007041DA">
        <w:t>t yerleşim planı.</w:t>
      </w:r>
      <w:r w:rsidR="004D52A4">
        <w:t xml:space="preserve"> </w:t>
      </w:r>
      <w:r w:rsidR="007041DA">
        <w:t xml:space="preserve">(Motor </w:t>
      </w:r>
      <w:proofErr w:type="spellStart"/>
      <w:r w:rsidR="007041DA">
        <w:t>Beyanı’</w:t>
      </w:r>
      <w:r>
        <w:t>na</w:t>
      </w:r>
      <w:proofErr w:type="spellEnd"/>
      <w:r>
        <w:t xml:space="preserve"> uygun olarak kurulu makinalar ve motorlar, motor yerleşim planı üzerinde liste sıra </w:t>
      </w:r>
      <w:proofErr w:type="spellStart"/>
      <w:r>
        <w:t>no</w:t>
      </w:r>
      <w:proofErr w:type="spellEnd"/>
      <w:r>
        <w:t xml:space="preserve"> ve adı ile belirtilmiş olmalı, kaşeli ve imzalı olmalıdır.</w:t>
      </w:r>
      <w:r w:rsidR="007041DA">
        <w:t>)</w:t>
      </w:r>
      <w:r>
        <w:t xml:space="preserve"> </w:t>
      </w:r>
      <w:r w:rsidR="007041DA">
        <w:t>(Ek</w:t>
      </w:r>
      <w:r w:rsidR="007041DA">
        <w:noBreakHyphen/>
        <w:t>4),</w:t>
      </w:r>
    </w:p>
    <w:p w:rsidR="004D52A4" w:rsidRDefault="007041DA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>İ</w:t>
      </w:r>
      <w:r w:rsidR="00CF0A75">
        <w:t>çme</w:t>
      </w:r>
      <w:r>
        <w:t xml:space="preserve"> ve kullanma </w:t>
      </w:r>
      <w:r w:rsidR="00CF0A75">
        <w:t>suyun</w:t>
      </w:r>
      <w:r w:rsidR="004D52A4">
        <w:t xml:space="preserve">un kuyu suyundan sağlanması halinde suyun </w:t>
      </w:r>
      <w:r>
        <w:t>mikrobiyolojik analiz</w:t>
      </w:r>
      <w:r w:rsidR="004D52A4">
        <w:t>i, OSB Şebekesinden sağlanması halinde ise Abone numarasının belirtilerek su abonesi olunduğunun beyanı.</w:t>
      </w:r>
    </w:p>
    <w:p w:rsidR="004D52A4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proofErr w:type="spellStart"/>
      <w:r>
        <w:t>ÇED</w:t>
      </w:r>
      <w:proofErr w:type="spellEnd"/>
      <w:r>
        <w:t xml:space="preserve"> </w:t>
      </w:r>
      <w:r w:rsidR="004D52A4">
        <w:t>başvurusunun yapılarak belge alınması.</w:t>
      </w:r>
    </w:p>
    <w:p w:rsidR="004D52A4" w:rsidRDefault="00CF0A75" w:rsidP="00EA4720">
      <w:pPr>
        <w:pStyle w:val="ListeParagraf"/>
        <w:numPr>
          <w:ilvl w:val="0"/>
          <w:numId w:val="2"/>
        </w:numPr>
        <w:spacing w:after="40" w:line="240" w:lineRule="auto"/>
        <w:jc w:val="both"/>
      </w:pPr>
      <w:r>
        <w:t xml:space="preserve">Çevre İzni (Tabi ise Çevre İzni Belgesi, tabi değil ise </w:t>
      </w:r>
      <w:r w:rsidR="000B6B20">
        <w:t>Çevre İzni Muafiyet yazısı</w:t>
      </w:r>
      <w:r>
        <w:t>)</w:t>
      </w:r>
      <w:r w:rsidR="004D52A4">
        <w:t>, 1. Sınıf GSM olup Geçici Faaliyet Belgesi ile Deneme İzni alınabilmektedir.</w:t>
      </w:r>
    </w:p>
    <w:p w:rsidR="00EA4720" w:rsidRDefault="00EA4720" w:rsidP="00EA4720">
      <w:pPr>
        <w:pStyle w:val="ListeParagraf"/>
        <w:spacing w:after="40" w:line="240" w:lineRule="auto"/>
        <w:jc w:val="both"/>
      </w:pPr>
    </w:p>
    <w:p w:rsidR="00554CF7" w:rsidRDefault="00EA4720" w:rsidP="00EA4720">
      <w:pPr>
        <w:spacing w:after="40" w:line="240" w:lineRule="auto"/>
        <w:ind w:left="360"/>
        <w:jc w:val="both"/>
      </w:pPr>
      <w:r w:rsidRPr="00EA4720">
        <w:rPr>
          <w:b/>
        </w:rPr>
        <w:t>NOT:</w:t>
      </w:r>
      <w:r>
        <w:t xml:space="preserve"> </w:t>
      </w:r>
      <w:r w:rsidR="00CF0A75">
        <w:t xml:space="preserve">Başvuruya gelen kişinin imza sirkülerinde belirtilen şirket yetkilisi olması, şirket elemanı ise imzalı maaş bordrosunu veya sigorta prim bildirgesi örneğini, şirket elemanı değil ise noter onaylı </w:t>
      </w:r>
      <w:proofErr w:type="gramStart"/>
      <w:r w:rsidR="00CF0A75">
        <w:t>v</w:t>
      </w:r>
      <w:r w:rsidR="004D52A4">
        <w:t>ekaletnamesini</w:t>
      </w:r>
      <w:proofErr w:type="gramEnd"/>
      <w:r w:rsidR="004D52A4">
        <w:t xml:space="preserve"> sunması gerekir.</w:t>
      </w:r>
    </w:p>
    <w:sectPr w:rsidR="005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7DE7"/>
    <w:multiLevelType w:val="hybridMultilevel"/>
    <w:tmpl w:val="4DC4E3F8"/>
    <w:lvl w:ilvl="0" w:tplc="5FFE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5487"/>
    <w:multiLevelType w:val="hybridMultilevel"/>
    <w:tmpl w:val="212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385"/>
    <w:multiLevelType w:val="hybridMultilevel"/>
    <w:tmpl w:val="EC1C9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5"/>
    <w:rsid w:val="000138B6"/>
    <w:rsid w:val="000B6B20"/>
    <w:rsid w:val="001F5DDC"/>
    <w:rsid w:val="00210EAA"/>
    <w:rsid w:val="003165EB"/>
    <w:rsid w:val="00343508"/>
    <w:rsid w:val="004D52A4"/>
    <w:rsid w:val="00554CF7"/>
    <w:rsid w:val="00610859"/>
    <w:rsid w:val="007041DA"/>
    <w:rsid w:val="00811E8A"/>
    <w:rsid w:val="00823CC3"/>
    <w:rsid w:val="00AB572B"/>
    <w:rsid w:val="00C0279C"/>
    <w:rsid w:val="00CC1B9D"/>
    <w:rsid w:val="00CF0A75"/>
    <w:rsid w:val="00DC5364"/>
    <w:rsid w:val="00DF4FD8"/>
    <w:rsid w:val="00EA4720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3A97"/>
  <w15:chartTrackingRefBased/>
  <w15:docId w15:val="{BAEDCC0F-8D9B-478E-86A0-E85F16C4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2</cp:revision>
  <dcterms:created xsi:type="dcterms:W3CDTF">2021-01-12T20:12:00Z</dcterms:created>
  <dcterms:modified xsi:type="dcterms:W3CDTF">2021-01-12T20:12:00Z</dcterms:modified>
</cp:coreProperties>
</file>